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1134"/>
        </w:tabs>
        <w:spacing w:line="240" w:lineRule="auto"/>
        <w:ind w:right="11" w:firstLine="709"/>
        <w:jc w:val="both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6"/>
          <w:szCs w:val="16"/>
          <w:rtl w:val="0"/>
        </w:rPr>
        <w:t xml:space="preserve">Подготовка школьников к освоению разделов информатики, связанных с программированием на базе Технопарка универсальных педагогических компетенций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134"/>
        </w:tabs>
        <w:spacing w:line="240" w:lineRule="auto"/>
        <w:ind w:right="11" w:firstLine="709"/>
        <w:jc w:val="both"/>
        <w:rPr>
          <w:rFonts w:ascii="Times New Roman" w:cs="Times New Roman" w:eastAsia="Times New Roman" w:hAnsi="Times New Roman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134"/>
        </w:tabs>
        <w:spacing w:line="240" w:lineRule="auto"/>
        <w:ind w:right="11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Катруш Г.В.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00"/>
            <w:sz w:val="16"/>
            <w:szCs w:val="16"/>
            <w:highlight w:val="white"/>
            <w:u w:val="none"/>
            <w:rtl w:val="0"/>
          </w:rPr>
          <w:t xml:space="preserve">gtsymbalyuk@bk.ru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134"/>
        </w:tabs>
        <w:spacing w:line="240" w:lineRule="auto"/>
        <w:ind w:right="11"/>
        <w:jc w:val="center"/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6"/>
          <w:szCs w:val="16"/>
          <w:highlight w:val="white"/>
          <w:rtl w:val="0"/>
        </w:rPr>
        <w:t xml:space="preserve">Волгоградский государственный социально-педагогический университет, г. Волгоград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134"/>
        </w:tabs>
        <w:spacing w:line="240" w:lineRule="auto"/>
        <w:ind w:right="11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134"/>
        </w:tabs>
        <w:spacing w:line="240" w:lineRule="auto"/>
        <w:ind w:right="11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Аннотация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134"/>
        </w:tabs>
        <w:spacing w:line="240" w:lineRule="auto"/>
        <w:ind w:right="11" w:firstLine="709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В работе рассматриваются вопросы обучения школьников основам программирования в рамках кружка на базе Технопарка. Обсуждаются вопросы развития алгоритмического мышления на занятиях по программированию при визуализации процесса выполнения программного кода в визуальных средах программирования при программировании роботов. Представлен опыт реализации курса по изучению основ программирования на базе Технопарка универсальных педагогических компетенций Волгоградского государственного педагогического университета.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134"/>
        </w:tabs>
        <w:spacing w:line="240" w:lineRule="auto"/>
        <w:ind w:right="11" w:firstLine="709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Постоянно происходящие изменения в обществе ставят все новые требования к выпускникам современной школы, что обуславливает необходимость изменения идеологии современного общего образования, в частности пересмотра методической системы обучения информатике [4]. 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1134"/>
        </w:tabs>
        <w:spacing w:line="240" w:lineRule="auto"/>
        <w:ind w:right="11" w:firstLine="709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В рамках школьной программы темы, связанные с алгоритмизацией и программированием рассматриваются преимущественно с минимальной визуальной составляющей или вовсе без нее. Для обучающегося программа, которая производит сортировку массива, не будет интересной, так как она не имеет для него никакого практического смысла. В процессе изучения алгоритмизации и программирования первостепенной задачей для учителя становится формирование у учащихся представлений о структуре и построении алгоритма действий (кода программы).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1134"/>
        </w:tabs>
        <w:spacing w:line="240" w:lineRule="auto"/>
        <w:ind w:right="11" w:firstLine="709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Данный этап в школьной программе чаще всего реализуется с помощью блок-схем, и затем наступает резкий переход на язык программирования, где рассматривается синтаксис программы на сложном для восприятия учащимися языке [2]. Для успешного освоения данного раздела необходимо алгоритмическое мышление, которое позволит понимать не только структуру языка программирования, но и основные принципы написания программного кода. Алгоритмическое мышление позволяет представлять решение поставленной задачи в форме четкого алгоритма действий и по сути не важно какой при этом будет использоваться язык программирования. Алгоритмическое мышление необходимо развивать до начала изучения разделов, связанных с алгоритмизацией и программированием, в противном случае написание программного кода как алгоритма решения конкретной задачи для учащихся будет затруднителен. 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1134"/>
        </w:tabs>
        <w:spacing w:line="240" w:lineRule="auto"/>
        <w:ind w:right="11" w:firstLine="709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Школьная программа ограничена временными рамками, а также тематикой учебных занятий, следовательно, невозможно выделить необходимое время. Выходом из сложившейся ситуации может быть кружковой формат занятий. Данной проблемой занимаются Щетинский Ю.А., Герасименко С.А., Занозина Г.В., Ермилина Е.В. и др., по их мнению, для раздела алгоритмизация и программирование, в курсе информатики выделено недостаточно времени для изучения и целесообразно это компенсировать, организовав занятия в кружковом формате.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1134"/>
        </w:tabs>
        <w:spacing w:line="240" w:lineRule="auto"/>
        <w:ind w:right="11" w:firstLine="709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При развития алгоритмического мышления большую роль играет визуализация процесса выполнения программного кода, что позволяет проследить логику выполнения команд исполнителем, а также быстро найти допущенные ошибки. По мнению Слинкина Д.А., Нефедовой В.Ю., Гусевой О.В.,   Рожиной И.В. и др. для активизации мотивации учащихся к обучению программированию целесообразно использовать визуальные среды программирования.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1134"/>
        </w:tabs>
        <w:spacing w:line="240" w:lineRule="auto"/>
        <w:ind w:right="11" w:firstLine="709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В качестве примера развития алгоритмического мышления у школьников рассмотрим курс дополнительного образования “Основы программирования”, который был реализован на базе Технопарка универсальных педагогических компетенций ВГСПУ. В данный курс входят 15 занятий для обучающихся от 8 до 12 лет.  Для его реализации был выбран визуальный язык программирования Scratch 3.0, c его помощью можно создавать мультфильмы и двухмерные флеш-игры, а так как игры являются неотъемлемой частью жизни современных школьников, то это является для них дополнительным фактором мотивации. По итогу каждого занятия обучающиеся получают готовую игру или мультфильм. В ходе занятий обучающиеся знакомятся с понятием исполнитель, переменные, массивы, осваивают использование основных алгоритмических конструкций через написание программного кода. Занятия проходят в очном режиме, группой по 8 человек, которые работают индивидуально над уникальным проектом. В ходе занятия, обучающиеся совместно с педагогом пишут программный код для каждого персонажа и продумывают механику игры. По итогу занятия проверкой уровня усвоения полученных знаний служит дополнительное задание каждому обучающемуся. 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134"/>
        </w:tabs>
        <w:spacing w:line="240" w:lineRule="auto"/>
        <w:ind w:right="11" w:firstLine="709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Так как курс был реализован на базе Технопарка универсальных педагогических компетенций Волгоградского государственного университета (ВГСПУ), была реализована возможность использования в качестве исполнителя программного кода и контроллера управления персонажем образовательного робототехнического набора Lego Mindstorms Ev3. Благодаря этому также были изучены темы, связанные с роботизированными системами и автономными движущимися роботами. Ведь в Федеральном государственном образовательном стандарте основного общего образования отражена необходимость обеспечения «проектирования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программирования»[1, 3].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134"/>
        </w:tabs>
        <w:spacing w:line="240" w:lineRule="auto"/>
        <w:ind w:right="11" w:firstLine="709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По итогу курса было проведено занятие на свободную тему, с условием, что каждый учащийся использует в своем проекте все основные алгоритмические конструкции, где контроллером управления будет служить пульт, собранный из робототехнического набора Lego Mindstorms Ev3 с использованием двух датчиков касания и одного ультразвукового датчика для измерения расстояния. Затем обучающиеся должны были представить, в формате блок-схемы, программный код, отвечающий за интеграцию робототехнической составляющей в проект. После анализа выполненных проектов был сделан вывод о том, что задачи курса были выполнены в полном объеме и данная методика действительно способствует развитию алгоритмического мышления, без которого изучение разделов информатики связанных с программированием невозможно.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134"/>
        </w:tabs>
        <w:spacing w:line="240" w:lineRule="auto"/>
        <w:ind w:right="11" w:firstLine="709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134"/>
        </w:tabs>
        <w:spacing w:line="240" w:lineRule="auto"/>
        <w:ind w:left="0" w:right="11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1134"/>
        </w:tabs>
        <w:spacing w:line="240" w:lineRule="auto"/>
        <w:ind w:left="720" w:right="11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Куликова Н.Ю. Анализ опыта онлайн-обучения основам программирования и робототехнике школьников / Н. Ю. Куликова, Т. В. Шемелова, Г. В. Цымбалюк // Грани познания. – 2021. – № 6(77). – С. 174-180.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1134"/>
        </w:tabs>
        <w:spacing w:line="240" w:lineRule="auto"/>
        <w:ind w:left="720" w:right="11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Малова А.И. Использование визуальных сред разработки компьютерных игр при обучении алгоритмизации и программированию / А. И. Малова, Н. Ю. Куликова // Образование и проблемы развития общества : сборник научных статей Международной научно-методической конференции, Курск, 03 октября 2019 года. – Курск: Юго-Западный государственный университет, 2019. – С. 18-21. – EDN YCCRYC.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1134"/>
        </w:tabs>
        <w:spacing w:line="240" w:lineRule="auto"/>
        <w:ind w:left="720" w:right="11" w:hanging="360"/>
        <w:jc w:val="both"/>
        <w:rPr>
          <w:rFonts w:ascii="Times New Roman" w:cs="Times New Roman" w:eastAsia="Times New Roman" w:hAnsi="Times New Roman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Родионов М.А.,  Кочеткова О.А., Пудовкина Ю.Н. Обучение учащихся основам программирования в рамках элективного образовательного курса «Робототехника» // Школьные технологии. 2019. № 2. C. 86–93.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1134"/>
        </w:tabs>
        <w:spacing w:line="240" w:lineRule="auto"/>
        <w:ind w:left="720" w:right="11" w:hanging="360"/>
        <w:jc w:val="both"/>
        <w:rPr>
          <w:rFonts w:ascii="Times New Roman" w:cs="Times New Roman" w:eastAsia="Times New Roman" w:hAnsi="Times New Roman"/>
          <w:sz w:val="16"/>
          <w:szCs w:val="1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Филиппов С.А. Робототехника для детей и родителей / С.А. Филиппов. – М.: Наука, 2011.</w:t>
      </w:r>
      <w:r w:rsidDel="00000000" w:rsidR="00000000" w:rsidRPr="00000000">
        <w:rPr>
          <w:rtl w:val="0"/>
        </w:rPr>
      </w:r>
    </w:p>
    <w:sectPr>
      <w:pgSz w:h="11907" w:w="8391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 w:val="1"/>
    <w:rsid w:val="00B10984"/>
    <w:pPr>
      <w:tabs>
        <w:tab w:val="center" w:pos="4677"/>
        <w:tab w:val="right" w:pos="9355"/>
      </w:tabs>
      <w:spacing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B10984"/>
  </w:style>
  <w:style w:type="paragraph" w:styleId="a7">
    <w:name w:val="footer"/>
    <w:basedOn w:val="a"/>
    <w:link w:val="a8"/>
    <w:uiPriority w:val="99"/>
    <w:unhideWhenUsed w:val="1"/>
    <w:rsid w:val="00B10984"/>
    <w:pPr>
      <w:tabs>
        <w:tab w:val="center" w:pos="4677"/>
        <w:tab w:val="right" w:pos="9355"/>
      </w:tabs>
      <w:spacing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B10984"/>
  </w:style>
  <w:style w:type="character" w:styleId="a9">
    <w:name w:val="Hyperlink"/>
    <w:basedOn w:val="a0"/>
    <w:uiPriority w:val="99"/>
    <w:semiHidden w:val="1"/>
    <w:unhideWhenUsed w:val="1"/>
    <w:rsid w:val="007405F9"/>
    <w:rPr>
      <w:color w:val="0000ff"/>
      <w:u w:val="single"/>
    </w:rPr>
  </w:style>
  <w:style w:type="character" w:styleId="aa">
    <w:name w:val="annotation reference"/>
    <w:basedOn w:val="a0"/>
    <w:uiPriority w:val="99"/>
    <w:semiHidden w:val="1"/>
    <w:unhideWhenUsed w:val="1"/>
    <w:rsid w:val="006A5D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 w:val="1"/>
    <w:unhideWhenUsed w:val="1"/>
    <w:rsid w:val="006A5D6F"/>
    <w:pPr>
      <w:spacing w:line="240" w:lineRule="auto"/>
    </w:pPr>
    <w:rPr>
      <w:sz w:val="20"/>
      <w:szCs w:val="20"/>
    </w:rPr>
  </w:style>
  <w:style w:type="character" w:styleId="ac" w:customStyle="1">
    <w:name w:val="Текст примечания Знак"/>
    <w:basedOn w:val="a0"/>
    <w:link w:val="ab"/>
    <w:uiPriority w:val="99"/>
    <w:semiHidden w:val="1"/>
    <w:rsid w:val="006A5D6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 w:val="1"/>
    <w:unhideWhenUsed w:val="1"/>
    <w:rsid w:val="006A5D6F"/>
    <w:rPr>
      <w:b w:val="1"/>
      <w:bCs w:val="1"/>
    </w:rPr>
  </w:style>
  <w:style w:type="character" w:styleId="ae" w:customStyle="1">
    <w:name w:val="Тема примечания Знак"/>
    <w:basedOn w:val="ac"/>
    <w:link w:val="ad"/>
    <w:uiPriority w:val="99"/>
    <w:semiHidden w:val="1"/>
    <w:rsid w:val="006A5D6F"/>
    <w:rPr>
      <w:b w:val="1"/>
      <w:bCs w:val="1"/>
      <w:sz w:val="20"/>
      <w:szCs w:val="20"/>
    </w:rPr>
  </w:style>
  <w:style w:type="paragraph" w:styleId="af">
    <w:name w:val="Balloon Text"/>
    <w:basedOn w:val="a"/>
    <w:link w:val="af0"/>
    <w:uiPriority w:val="99"/>
    <w:semiHidden w:val="1"/>
    <w:unhideWhenUsed w:val="1"/>
    <w:rsid w:val="006A5D6F"/>
    <w:pPr>
      <w:spacing w:line="240" w:lineRule="auto"/>
    </w:pPr>
    <w:rPr>
      <w:rFonts w:ascii="Tahoma" w:cs="Tahoma" w:hAnsi="Tahoma"/>
      <w:sz w:val="16"/>
      <w:szCs w:val="16"/>
    </w:rPr>
  </w:style>
  <w:style w:type="character" w:styleId="af0" w:customStyle="1">
    <w:name w:val="Текст выноски Знак"/>
    <w:basedOn w:val="a0"/>
    <w:link w:val="af"/>
    <w:uiPriority w:val="99"/>
    <w:semiHidden w:val="1"/>
    <w:rsid w:val="006A5D6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tsymbalyu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xS38D0f0x6eykcoL/tWGYniUSw==">CgMxLjAyCGguZ2pkZ3hzOAByITFiaEVlekV6dlQwem1CMlNZbHBCVjJ4bnowN0w2S1RtOQ==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2023-06-09T17:17:00Z</dcterms:created>
</cp:coreProperties>
</file>