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3E" w:rsidRDefault="00FA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Создание интерактивных дидактических игр с помощью онлайн-инструмента UMAIGRA</w:t>
      </w:r>
    </w:p>
    <w:p w:rsidR="00BA683E" w:rsidRDefault="00BA683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683E" w:rsidRDefault="00FA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Девочко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Виктория Владимировна (</w:t>
      </w:r>
      <w:hyperlink r:id="rId7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vikamag2022@mail.ru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A683E" w:rsidRPr="00FA3337" w:rsidRDefault="00FA3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A3337">
        <w:rPr>
          <w:rFonts w:ascii="Times New Roman" w:eastAsia="Times New Roman" w:hAnsi="Times New Roman" w:cs="Times New Roman"/>
          <w:sz w:val="20"/>
          <w:szCs w:val="20"/>
        </w:rPr>
        <w:t xml:space="preserve">кафедра </w:t>
      </w:r>
      <w:proofErr w:type="spellStart"/>
      <w:r w:rsidRPr="00FA3337">
        <w:rPr>
          <w:rFonts w:ascii="Times New Roman" w:eastAsia="Times New Roman" w:hAnsi="Times New Roman" w:cs="Times New Roman"/>
          <w:sz w:val="20"/>
          <w:szCs w:val="20"/>
        </w:rPr>
        <w:t>ТиПО</w:t>
      </w:r>
      <w:proofErr w:type="spellEnd"/>
      <w:r w:rsidRPr="00FA3337">
        <w:rPr>
          <w:rFonts w:ascii="Times New Roman" w:eastAsia="Times New Roman" w:hAnsi="Times New Roman" w:cs="Times New Roman"/>
          <w:sz w:val="20"/>
          <w:szCs w:val="20"/>
        </w:rPr>
        <w:t xml:space="preserve"> ИФТИС ФГБОУ ВО "</w:t>
      </w:r>
      <w:r w:rsidRPr="00FA3337">
        <w:rPr>
          <w:rFonts w:ascii="Times New Roman" w:eastAsia="Times New Roman" w:hAnsi="Times New Roman" w:cs="Times New Roman"/>
          <w:sz w:val="20"/>
          <w:szCs w:val="20"/>
        </w:rPr>
        <w:t>Московский педагогический государственный университет"</w:t>
      </w:r>
      <w:r w:rsidRPr="00FA33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A3337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Start"/>
      <w:r w:rsidRPr="00FA3337">
        <w:rPr>
          <w:rFonts w:ascii="Times New Roman" w:eastAsia="Times New Roman" w:hAnsi="Times New Roman" w:cs="Times New Roman"/>
          <w:color w:val="000000"/>
          <w:sz w:val="20"/>
          <w:szCs w:val="20"/>
        </w:rPr>
        <w:t>.М</w:t>
      </w:r>
      <w:proofErr w:type="gramEnd"/>
      <w:r w:rsidRPr="00FA3337">
        <w:rPr>
          <w:rFonts w:ascii="Times New Roman" w:eastAsia="Times New Roman" w:hAnsi="Times New Roman" w:cs="Times New Roman"/>
          <w:color w:val="000000"/>
          <w:sz w:val="20"/>
          <w:szCs w:val="20"/>
        </w:rPr>
        <w:t>осква</w:t>
      </w:r>
      <w:proofErr w:type="spellEnd"/>
    </w:p>
    <w:p w:rsidR="00BA683E" w:rsidRDefault="00FA3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Аннотация</w:t>
      </w:r>
      <w:bookmarkStart w:id="0" w:name="_GoBack"/>
      <w:bookmarkEnd w:id="0"/>
    </w:p>
    <w:p w:rsidR="00BA683E" w:rsidRDefault="00FA3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В  тезисах представлены методические рекомендации по использованию онлайн-инструмента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Umaigra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позволяет создавать разные игры: «Футбол», «Воришка кот», «Заколдованный за</w:t>
      </w:r>
      <w:r>
        <w:rPr>
          <w:rFonts w:ascii="Times New Roman" w:eastAsia="Times New Roman" w:hAnsi="Times New Roman" w:cs="Times New Roman"/>
          <w:sz w:val="20"/>
          <w:szCs w:val="20"/>
        </w:rPr>
        <w:t>мок», «Авиа перелет» и др. Автор приводит пример использовании конструктора на разных этапах урока.</w:t>
      </w:r>
    </w:p>
    <w:p w:rsidR="00BA683E" w:rsidRDefault="00FA3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Актуальность</w:t>
      </w:r>
    </w:p>
    <w:p w:rsidR="00BA683E" w:rsidRDefault="00FA3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настоящее время в образовательной сфере все больше внимания уделяется использованию новых технологий и методов обучения. Одним из таких метод</w:t>
      </w:r>
      <w:r>
        <w:rPr>
          <w:rFonts w:ascii="Times New Roman" w:eastAsia="Times New Roman" w:hAnsi="Times New Roman" w:cs="Times New Roman"/>
          <w:sz w:val="20"/>
          <w:szCs w:val="20"/>
        </w:rPr>
        <w:t>ов является использование дидактических игр. Эта тема становится  актуальной, поскольку игровые технологии позволяют сделать процесс обучения интересным и увлекательным для учеников.</w:t>
      </w:r>
    </w:p>
    <w:p w:rsidR="00BA683E" w:rsidRDefault="00FA3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Одним из главных преимуществ использования дидактических игр в школе явля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ется то, что они интересные для детей, чем традиционные методы обучения. Игры помогают учителю заинтересовать учеников и улучшить их мотивацию к обучению. Дидактические игры  улучшают коммуникацию между учениками. Это особенно важно в условиях современной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школы, где ученики часто сталкиваются с информационным перегрузом и затрудняются воспринимать новый материал. </w:t>
      </w:r>
    </w:p>
    <w:p w:rsidR="00BA683E" w:rsidRDefault="00FA3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Термины</w:t>
      </w:r>
    </w:p>
    <w:p w:rsidR="00BA683E" w:rsidRDefault="00FA3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 цифровой дидактической игрой (ЦДИ) понимается игровая учебно-познавательная деятельность, осуществляемая в цифровой образовательной с</w:t>
      </w:r>
      <w:r>
        <w:rPr>
          <w:rFonts w:ascii="Times New Roman" w:eastAsia="Times New Roman" w:hAnsi="Times New Roman" w:cs="Times New Roman"/>
          <w:sz w:val="20"/>
          <w:szCs w:val="20"/>
        </w:rPr>
        <w:t>реде. Иными словами, «цифровые дидактические игры опираются на закономерности, структуру и классификации дидактических игр, но используют электронный дидактический материал» [1,с.68]</w:t>
      </w:r>
    </w:p>
    <w:p w:rsidR="00BA683E" w:rsidRDefault="00FA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Дидактическая игра решает следующие задачи: передает определенную информа</w:t>
      </w:r>
      <w:r>
        <w:rPr>
          <w:rFonts w:ascii="Times New Roman" w:eastAsia="Times New Roman" w:hAnsi="Times New Roman" w:cs="Times New Roman"/>
          <w:sz w:val="20"/>
          <w:szCs w:val="20"/>
        </w:rPr>
        <w:t>цию и учит новым навыкам; помогает закрепить изученный материал, повторить его и применить в различных ситуациях; развивает мышление и помогает находить нестандартные решения задач; способствует обучению и самообучению учеников в цифровой образовательной с</w:t>
      </w:r>
      <w:r>
        <w:rPr>
          <w:rFonts w:ascii="Times New Roman" w:eastAsia="Times New Roman" w:hAnsi="Times New Roman" w:cs="Times New Roman"/>
          <w:sz w:val="20"/>
          <w:szCs w:val="20"/>
        </w:rPr>
        <w:t>реде; развивает коммуникации между учащимися, обмену опытом, развивает у обучающихся умения и навыки работы в ЦОС;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мотивирует быть заинтересованным в учебном предмете.</w:t>
      </w:r>
    </w:p>
    <w:p w:rsidR="00BA683E" w:rsidRDefault="00FA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Дидактические игры используют учителя в школах, университетах и других местах, где прово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дится обучение. </w:t>
      </w:r>
    </w:p>
    <w:p w:rsidR="00BA683E" w:rsidRDefault="00FA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Для вовлечения учащихся на учебном занятии чаще всего используются различные инструменты для создания дидактических игр.  Одним из инструментов и  является конструктор UMAIGRA.</w:t>
      </w:r>
    </w:p>
    <w:p w:rsidR="00BA683E" w:rsidRDefault="00FA3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Характеристика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Umaigra</w:t>
      </w:r>
      <w:proofErr w:type="spellEnd"/>
    </w:p>
    <w:p w:rsidR="00BA683E" w:rsidRDefault="00FA3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Umaigra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это онлайн-конструктор дидакт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ических игр,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позволяет создавать игры для обучения по различным предметам. С помощью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Umaigra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можно создавать игры на основе готовых шаблонов, выбирая различные элементы игры. Конструктор имеет удобный интерфейс и интуитивно понятный процесс создани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 игр, что позволяет использовать его как для учителей, так и для родителей, которые хотят создавать дидактические игры для  детей.  </w:t>
      </w:r>
    </w:p>
    <w:p w:rsidR="00BA683E" w:rsidRDefault="00FA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Методические рекомендации</w:t>
      </w:r>
    </w:p>
    <w:p w:rsidR="00BA683E" w:rsidRDefault="00FA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уроке учитель решает разные дидактические задачи. Например, если учебная задача заключается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A683E" w:rsidRDefault="00FA33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закреплении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знаний по теме, то рекомендуется использовать такие игры как «Футбол», «Воришка кот», «Остров банан»; </w:t>
      </w:r>
    </w:p>
    <w:p w:rsidR="00BA683E" w:rsidRDefault="00FA33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повторении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пройденного материала – «Планета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Умаус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», «Сокровище Фараона», «Заколдованный замок»; </w:t>
      </w:r>
    </w:p>
    <w:p w:rsidR="00BA683E" w:rsidRDefault="00FA33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формировании новых знаний - «Планета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Умаус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Остров банан»;</w:t>
      </w:r>
    </w:p>
    <w:p w:rsidR="00BA683E" w:rsidRDefault="00FA33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проверке усвоения материала – «Авиа  перелет», «Сядь на поезд»,</w:t>
      </w:r>
    </w:p>
    <w:p w:rsidR="00BA683E" w:rsidRDefault="00FA33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bb58pwwtp1t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обобщения и систематизации учебного материала – «Воришка кот», «Футбол», «Остров банан»;</w:t>
      </w:r>
    </w:p>
    <w:p w:rsidR="00BA683E" w:rsidRDefault="00FA33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первичной проверки нового материала -  </w:t>
      </w:r>
      <w:r>
        <w:rPr>
          <w:rFonts w:ascii="Times New Roman" w:eastAsia="Times New Roman" w:hAnsi="Times New Roman" w:cs="Times New Roman"/>
          <w:sz w:val="20"/>
          <w:szCs w:val="20"/>
        </w:rPr>
        <w:t>«Воришка кот», «Сокровище Фараона».</w:t>
      </w:r>
    </w:p>
    <w:p w:rsidR="00BA683E" w:rsidRDefault="00FA3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xgql72fsvnb4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Также используется для домашней работы с целью закрепления полученных знаний, для оценки успеваемости учеников, насколько хорошо усвоили ученики материал; или самостоятельной работы в классе с целью помочь ученикам лучше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усвоить учебный материал, как индивидуально, так и в группе. </w:t>
      </w:r>
    </w:p>
    <w:p w:rsidR="00BA683E" w:rsidRDefault="00FA3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разработки дидактической игры с использованием цифрового инструмента  UMAIGRA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необходимо регистрация.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После создания аккаунта вы получаете доступ в личный кабинет, в котором можете выбрать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любой шаблон для создания дидактической игры (</w:t>
      </w:r>
      <w: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>см</w:t>
      </w:r>
      <w:proofErr w:type="gramStart"/>
      <w: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ис.1).</w:t>
      </w:r>
    </w:p>
    <w:p w:rsidR="00BA683E" w:rsidRDefault="00BA6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BA683E" w:rsidRDefault="00FA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white"/>
        </w:rPr>
        <w:drawing>
          <wp:inline distT="0" distB="0" distL="0" distR="0">
            <wp:extent cx="2371084" cy="1218830"/>
            <wp:effectExtent l="0" t="0" r="0" b="0"/>
            <wp:docPr id="2" name="image1.png" descr="C:\Users\user\AppData\Local\Microsoft\Windows\INetCache\Content.Word\2023-05-22_21-21-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AppData\Local\Microsoft\Windows\INetCache\Content.Word\2023-05-22_21-21-3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84" cy="121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683E" w:rsidRDefault="00BA68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683E" w:rsidRDefault="00FA33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Рис. 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Шаблоны для создания игр</w:t>
      </w:r>
    </w:p>
    <w:p w:rsidR="00BA683E" w:rsidRDefault="00BA68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683E" w:rsidRDefault="00FA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Каждый шаблон имеет различные виды заданий для разных дидактических задач.</w:t>
      </w:r>
    </w:p>
    <w:p w:rsidR="00BA683E" w:rsidRDefault="00FA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Сервис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Umaigra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используется на разных предметах: по математике, русскому языку, литер</w:t>
      </w:r>
      <w:r>
        <w:rPr>
          <w:rFonts w:ascii="Times New Roman" w:eastAsia="Times New Roman" w:hAnsi="Times New Roman" w:cs="Times New Roman"/>
          <w:sz w:val="20"/>
          <w:szCs w:val="20"/>
        </w:rPr>
        <w:t>атуре, истории, географии, биологии, химии, физике, астрономии, трудовому обучению, изобразительному искусству, где требуется создание образовательных игр для учеников.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Также сервис полезен на занятиях в дополнительных образовательных программах, кружках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факультативах, а также в объединениях на платной основе. Цель – мотивация  и вовлечения учащихся через вовлечение в игры, разнообразные задания вовлечь в предмет. Что делает обучение доступным, открытым и, самое главное, качественным.</w:t>
      </w:r>
    </w:p>
    <w:p w:rsidR="00BA683E" w:rsidRDefault="00FA3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Игра будет доступна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ученикам по ссылке без регистрации в сервисе. Можно организовать обратную связь: предложить ученикам прислать скриншот выполненного задания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мессенджер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учителю. Ведь обратная связь – это важный инструмент, который помогает учителю улучшить свою работу и 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остичь лучших результатов в обучении учеников.  </w:t>
      </w:r>
    </w:p>
    <w:p w:rsidR="00BA683E" w:rsidRDefault="00FA3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процессе исследования автор считает необходимым отметить преимущества данного инструмента для использования в учебном процессе. Такие как простота использования; шаблоны для создания тренажёров просты и 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туитивно понятны,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сервис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возможно встроить на сайт, блог или в социальные сети. Требуется ввод только текста, визуализацию генерирует сервис. Даже те, кто никогда не создавал игры, смогут быстро освоить этот инструмент и начать создавать свои собственные и</w:t>
      </w:r>
      <w:r>
        <w:rPr>
          <w:rFonts w:ascii="Times New Roman" w:eastAsia="Times New Roman" w:hAnsi="Times New Roman" w:cs="Times New Roman"/>
          <w:sz w:val="20"/>
          <w:szCs w:val="20"/>
        </w:rPr>
        <w:t>гры.</w:t>
      </w:r>
    </w:p>
    <w:p w:rsidR="00BA683E" w:rsidRDefault="00FA3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Указанные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преимущества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несомненно позволяют учителю педагогически целесообразно использовать цифровой инструмент для организации контроля знаний, закрепления и повторения учебного материала с использованием онлайн-конструктора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:rsidR="00BA683E" w:rsidRDefault="00BA6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683E" w:rsidRDefault="00FA333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</w:t>
      </w:r>
    </w:p>
    <w:p w:rsidR="00BA683E" w:rsidRDefault="00BA683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683E" w:rsidRDefault="00FA3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Беспрозванных А.А., Шаталова Н.П.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Использование цифровых дидактических игр на уроках математики в 5 классах для развития логических учебных действий // Лучшие практики «Вызов цифрой»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матер.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Всерос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междуна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участием (Чебоксары, 23 марта 2020 г.). Чебоксары, 2020. С. 67—71.</w:t>
      </w:r>
    </w:p>
    <w:p w:rsidR="00BA683E" w:rsidRDefault="00FA33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Вайндорф-Сысоева М.Е.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Педагогика: пособие для сдачи экзаменов. М.: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Юрайт-Издат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2013. 239 с.</w:t>
      </w:r>
    </w:p>
    <w:p w:rsidR="00BA683E" w:rsidRDefault="00FA333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3..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Вайндорф-Сысоева М.Е.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Методика дистанционного обучения: учебное пособие для вуз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ов. М.: Издательство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2020. 194 с. </w:t>
      </w:r>
    </w:p>
    <w:p w:rsidR="00BA683E" w:rsidRDefault="00FA3337">
      <w:pPr>
        <w:spacing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.Полат Е.С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Педагогические технологии дистанционного обучения. М.: Издательство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2020. 392 с.</w:t>
      </w:r>
    </w:p>
    <w:sectPr w:rsidR="00BA683E">
      <w:pgSz w:w="8391" w:h="11907"/>
      <w:pgMar w:top="709" w:right="736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1ADA"/>
    <w:multiLevelType w:val="multilevel"/>
    <w:tmpl w:val="BBE862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683E"/>
    <w:rsid w:val="00BA683E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E06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648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E06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648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vikamag202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ISA64IFPsXy3jixlp9MXMn+0A==">CgMxLjAyCGguZ2pkZ3hzMg1oLmJiNThwd3d0cDF0MghoLmdqZGd4czIOaC54Z3FsNzJmc3ZuYjQ4AHIhMTNyR3c1M3g1cVRlTS0tSy1lQW9nQjFBeWVzWjRKM3Zf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Викуша</cp:lastModifiedBy>
  <cp:revision>3</cp:revision>
  <dcterms:created xsi:type="dcterms:W3CDTF">2023-05-31T19:53:00Z</dcterms:created>
  <dcterms:modified xsi:type="dcterms:W3CDTF">2023-06-11T08:59:00Z</dcterms:modified>
</cp:coreProperties>
</file>